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62C62" w14:textId="77777777" w:rsidR="00BA2CBC" w:rsidRDefault="00BA2CBC" w:rsidP="00BA2CBC">
      <w:pPr>
        <w:pStyle w:val="Titre"/>
      </w:pPr>
    </w:p>
    <w:p w14:paraId="00F16766" w14:textId="77777777" w:rsidR="00F34473" w:rsidRDefault="00BA2CBC" w:rsidP="00BA2CBC">
      <w:pPr>
        <w:pStyle w:val="Titr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 conditions se trouvent dans l’article 12 du règlement intérieur </w:t>
      </w:r>
    </w:p>
    <w:p w14:paraId="48186595" w14:textId="77777777" w:rsidR="00BA2CBC" w:rsidRPr="00C87D10" w:rsidRDefault="00BA2CBC" w:rsidP="00BA2CBC">
      <w:pPr>
        <w:pStyle w:val="Titre"/>
        <w:rPr>
          <w:rFonts w:ascii="Arial" w:hAnsi="Arial" w:cs="Arial"/>
          <w:b w:val="0"/>
          <w:i/>
          <w:sz w:val="20"/>
          <w:szCs w:val="20"/>
        </w:rPr>
      </w:pPr>
      <w:r w:rsidRPr="00C87D10">
        <w:rPr>
          <w:rFonts w:ascii="Arial" w:hAnsi="Arial" w:cs="Arial"/>
          <w:b w:val="0"/>
          <w:i/>
          <w:sz w:val="20"/>
          <w:szCs w:val="20"/>
        </w:rPr>
        <w:t>(Approuvé par l’AGO du 16 décembre 2017)</w:t>
      </w:r>
    </w:p>
    <w:p w14:paraId="6AFDE170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28BE88F7" w14:textId="77777777" w:rsidR="00BA2CBC" w:rsidRPr="00C87D10" w:rsidRDefault="00BA2CBC" w:rsidP="00BA2CBC">
      <w:pPr>
        <w:pStyle w:val="Titre1"/>
        <w:jc w:val="both"/>
        <w:rPr>
          <w:rFonts w:ascii="Arial" w:hAnsi="Arial" w:cs="Arial"/>
          <w:sz w:val="22"/>
          <w:szCs w:val="22"/>
        </w:rPr>
      </w:pPr>
      <w:r w:rsidRPr="00C87D10">
        <w:rPr>
          <w:rFonts w:ascii="Arial" w:hAnsi="Arial" w:cs="Arial"/>
          <w:sz w:val="22"/>
          <w:szCs w:val="22"/>
        </w:rPr>
        <w:t>Article 1</w:t>
      </w:r>
      <w:r>
        <w:rPr>
          <w:rFonts w:ascii="Arial" w:hAnsi="Arial" w:cs="Arial"/>
          <w:sz w:val="22"/>
          <w:szCs w:val="22"/>
        </w:rPr>
        <w:t>2</w:t>
      </w:r>
      <w:r w:rsidRPr="00C87D10">
        <w:rPr>
          <w:rFonts w:ascii="Arial" w:hAnsi="Arial" w:cs="Arial"/>
          <w:sz w:val="22"/>
          <w:szCs w:val="22"/>
        </w:rPr>
        <w:t xml:space="preserve"> : </w:t>
      </w:r>
      <w:r>
        <w:rPr>
          <w:rFonts w:ascii="Arial" w:hAnsi="Arial" w:cs="Arial"/>
          <w:sz w:val="22"/>
          <w:szCs w:val="22"/>
        </w:rPr>
        <w:t>Conditions générales de pratique des activités</w:t>
      </w:r>
    </w:p>
    <w:p w14:paraId="30992833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7EA7F667" w14:textId="77777777" w:rsidR="00BA2CBC" w:rsidRPr="003B12B9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B12B9">
        <w:rPr>
          <w:rFonts w:ascii="Arial" w:hAnsi="Arial" w:cs="Arial"/>
          <w:b/>
          <w:sz w:val="22"/>
          <w:szCs w:val="22"/>
        </w:rPr>
        <w:t>Les horaires</w:t>
      </w:r>
    </w:p>
    <w:p w14:paraId="0CA4D15F" w14:textId="77777777" w:rsidR="003B12B9" w:rsidRDefault="003B12B9" w:rsidP="003B12B9">
      <w:pPr>
        <w:pStyle w:val="Corpsdetexte"/>
        <w:ind w:left="720"/>
        <w:rPr>
          <w:rFonts w:ascii="Arial" w:hAnsi="Arial" w:cs="Arial"/>
          <w:sz w:val="22"/>
          <w:szCs w:val="22"/>
        </w:rPr>
      </w:pPr>
    </w:p>
    <w:p w14:paraId="2A00D80B" w14:textId="77777777" w:rsidR="00BA2CBC" w:rsidRDefault="00BA2CBC" w:rsidP="00097DB1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bénéficiaires des activités s’engagent à respecte</w:t>
      </w:r>
      <w:r w:rsidR="003B12B9">
        <w:rPr>
          <w:rFonts w:ascii="Arial" w:hAnsi="Arial" w:cs="Arial"/>
          <w:sz w:val="22"/>
          <w:szCs w:val="22"/>
        </w:rPr>
        <w:t xml:space="preserve">r les horaires de leur pratique et à </w:t>
      </w:r>
      <w:r>
        <w:rPr>
          <w:rFonts w:ascii="Arial" w:hAnsi="Arial" w:cs="Arial"/>
          <w:sz w:val="22"/>
          <w:szCs w:val="22"/>
        </w:rPr>
        <w:t>prévenir l’éq</w:t>
      </w:r>
      <w:r w:rsidR="003B12B9">
        <w:rPr>
          <w:rFonts w:ascii="Arial" w:hAnsi="Arial" w:cs="Arial"/>
          <w:sz w:val="22"/>
          <w:szCs w:val="22"/>
        </w:rPr>
        <w:t>uipe en charge de leur pratique en cas d’absence ou de retard.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6CF01D" w14:textId="77777777" w:rsidR="00C3059E" w:rsidRDefault="00C3059E" w:rsidP="003B12B9">
      <w:pPr>
        <w:pStyle w:val="Corpsdetexte"/>
        <w:rPr>
          <w:rFonts w:ascii="Arial" w:hAnsi="Arial" w:cs="Arial"/>
          <w:b/>
          <w:sz w:val="22"/>
          <w:szCs w:val="22"/>
        </w:rPr>
      </w:pPr>
    </w:p>
    <w:p w14:paraId="57448BBC" w14:textId="77777777" w:rsidR="003B12B9" w:rsidRPr="003B12B9" w:rsidRDefault="003B12B9" w:rsidP="00097DB1">
      <w:pPr>
        <w:pStyle w:val="Corpsdetex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Retards :</w:t>
      </w:r>
    </w:p>
    <w:p w14:paraId="7BB1873B" w14:textId="77777777" w:rsidR="003B12B9" w:rsidRDefault="00C3059E" w:rsidP="003B12B9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séances individuelles :</w:t>
      </w:r>
      <w:r w:rsidR="003B12B9">
        <w:rPr>
          <w:rFonts w:ascii="Arial" w:hAnsi="Arial" w:cs="Arial"/>
          <w:sz w:val="22"/>
          <w:szCs w:val="22"/>
        </w:rPr>
        <w:t xml:space="preserve"> le moniteur attendra son bénéficiaire. Le temps d’activité sera réduit proportionnellement au temps du retard. </w:t>
      </w:r>
    </w:p>
    <w:p w14:paraId="649DDDC3" w14:textId="77777777" w:rsidR="00C3059E" w:rsidRDefault="00C3059E" w:rsidP="00C3059E">
      <w:pPr>
        <w:pStyle w:val="Corpsdetexte"/>
        <w:rPr>
          <w:rFonts w:ascii="Arial" w:hAnsi="Arial" w:cs="Arial"/>
          <w:sz w:val="22"/>
          <w:szCs w:val="22"/>
        </w:rPr>
      </w:pPr>
    </w:p>
    <w:p w14:paraId="17518172" w14:textId="77777777" w:rsidR="00C3059E" w:rsidRDefault="003B12B9" w:rsidP="003B12B9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séances collectives  le moniteur attendra au maximum 15 </w:t>
      </w:r>
      <w:r w:rsidR="00C3059E">
        <w:rPr>
          <w:rFonts w:ascii="Arial" w:hAnsi="Arial" w:cs="Arial"/>
          <w:sz w:val="22"/>
          <w:szCs w:val="22"/>
        </w:rPr>
        <w:t>minutes.</w:t>
      </w:r>
    </w:p>
    <w:p w14:paraId="2CDFB2B4" w14:textId="77777777" w:rsidR="003B12B9" w:rsidRDefault="00C3059E" w:rsidP="00C3059E">
      <w:pPr>
        <w:pStyle w:val="Corpsdetexte"/>
        <w:ind w:left="708" w:firstLin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Au-delà de</w:t>
      </w:r>
      <w:r w:rsidR="003B12B9">
        <w:rPr>
          <w:rFonts w:ascii="Arial" w:hAnsi="Arial" w:cs="Arial"/>
          <w:sz w:val="22"/>
          <w:szCs w:val="22"/>
        </w:rPr>
        <w:t xml:space="preserve"> 15 minutes, le bénéficiaire devra </w:t>
      </w:r>
      <w:r>
        <w:rPr>
          <w:rFonts w:ascii="Arial" w:hAnsi="Arial" w:cs="Arial"/>
          <w:sz w:val="22"/>
          <w:szCs w:val="22"/>
        </w:rPr>
        <w:t>rejoindre le groupe par ses propres moyens</w:t>
      </w:r>
      <w:r w:rsidR="003B12B9">
        <w:rPr>
          <w:rFonts w:ascii="Arial" w:hAnsi="Arial" w:cs="Arial"/>
          <w:sz w:val="22"/>
          <w:szCs w:val="22"/>
        </w:rPr>
        <w:t>. Le t</w:t>
      </w:r>
      <w:r>
        <w:rPr>
          <w:rFonts w:ascii="Arial" w:hAnsi="Arial" w:cs="Arial"/>
          <w:sz w:val="22"/>
          <w:szCs w:val="22"/>
        </w:rPr>
        <w:t xml:space="preserve">emps de pratique sera </w:t>
      </w:r>
      <w:r w:rsidR="00097DB1">
        <w:rPr>
          <w:rFonts w:ascii="Arial" w:hAnsi="Arial" w:cs="Arial"/>
          <w:sz w:val="22"/>
          <w:szCs w:val="22"/>
        </w:rPr>
        <w:t xml:space="preserve">de facto </w:t>
      </w:r>
      <w:r>
        <w:rPr>
          <w:rFonts w:ascii="Arial" w:hAnsi="Arial" w:cs="Arial"/>
          <w:sz w:val="22"/>
          <w:szCs w:val="22"/>
        </w:rPr>
        <w:t>réduit en raison du retard.</w:t>
      </w:r>
    </w:p>
    <w:p w14:paraId="1CD77763" w14:textId="77777777" w:rsidR="003B12B9" w:rsidRDefault="003B12B9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110BDC32" w14:textId="77777777" w:rsidR="00097DB1" w:rsidRPr="00097DB1" w:rsidRDefault="00097DB1" w:rsidP="00097DB1">
      <w:pPr>
        <w:pStyle w:val="Corpsdetex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97DB1">
        <w:rPr>
          <w:rFonts w:ascii="Arial" w:hAnsi="Arial" w:cs="Arial"/>
          <w:b/>
          <w:sz w:val="22"/>
          <w:szCs w:val="22"/>
        </w:rPr>
        <w:t>Absences </w:t>
      </w:r>
    </w:p>
    <w:p w14:paraId="0F0B2BBB" w14:textId="77777777" w:rsidR="00BA2CBC" w:rsidRDefault="00BA2CBC" w:rsidP="00097DB1">
      <w:pPr>
        <w:pStyle w:val="Corpsdetexte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cas de 3 absences </w:t>
      </w:r>
      <w:r w:rsidR="00097DB1">
        <w:rPr>
          <w:rFonts w:ascii="Arial" w:hAnsi="Arial" w:cs="Arial"/>
          <w:sz w:val="22"/>
          <w:szCs w:val="22"/>
        </w:rPr>
        <w:t>non justifiées,</w:t>
      </w:r>
      <w:r>
        <w:rPr>
          <w:rFonts w:ascii="Arial" w:hAnsi="Arial" w:cs="Arial"/>
          <w:sz w:val="22"/>
          <w:szCs w:val="22"/>
        </w:rPr>
        <w:t xml:space="preserve"> les responsables de la pratique le notifient au directeur qui en accord avec le président peuvent</w:t>
      </w:r>
      <w:r w:rsidR="0051650A">
        <w:rPr>
          <w:rFonts w:ascii="Arial" w:hAnsi="Arial" w:cs="Arial"/>
          <w:sz w:val="22"/>
          <w:szCs w:val="22"/>
        </w:rPr>
        <w:t xml:space="preserve"> mettr</w:t>
      </w:r>
      <w:r w:rsidR="007134A2">
        <w:rPr>
          <w:rFonts w:ascii="Arial" w:hAnsi="Arial" w:cs="Arial"/>
          <w:sz w:val="22"/>
          <w:szCs w:val="22"/>
        </w:rPr>
        <w:t xml:space="preserve">e un terme au contrat </w:t>
      </w:r>
      <w:r w:rsidR="0051650A">
        <w:rPr>
          <w:rFonts w:ascii="Arial" w:hAnsi="Arial" w:cs="Arial"/>
          <w:sz w:val="22"/>
          <w:szCs w:val="22"/>
        </w:rPr>
        <w:t>(remplacement par un autre bénéficiaire figurant sur la liste d’attente).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9955F0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2782AA16" w14:textId="77777777" w:rsidR="00BA2CBC" w:rsidRPr="00E64DC2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64DC2">
        <w:rPr>
          <w:rFonts w:ascii="Arial" w:hAnsi="Arial" w:cs="Arial"/>
          <w:b/>
          <w:sz w:val="22"/>
          <w:szCs w:val="22"/>
        </w:rPr>
        <w:t>La sécurité</w:t>
      </w:r>
    </w:p>
    <w:p w14:paraId="5AC3D5EC" w14:textId="77777777" w:rsidR="00E64DC2" w:rsidRDefault="00E64DC2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25F2A6F6" w14:textId="77777777" w:rsidR="00E64DC2" w:rsidRDefault="00BA2CBC" w:rsidP="007134A2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L’accompagnement de l’activité </w:t>
      </w:r>
      <w:r w:rsidR="00E64DC2">
        <w:rPr>
          <w:rFonts w:ascii="Arial" w:hAnsi="Arial" w:cs="Arial"/>
          <w:sz w:val="22"/>
          <w:szCs w:val="22"/>
        </w:rPr>
        <w:t>commence</w:t>
      </w:r>
      <w:r>
        <w:rPr>
          <w:rFonts w:ascii="Arial" w:hAnsi="Arial" w:cs="Arial"/>
          <w:sz w:val="22"/>
          <w:szCs w:val="22"/>
        </w:rPr>
        <w:t xml:space="preserve"> </w:t>
      </w:r>
      <w:r w:rsidR="002769A9">
        <w:rPr>
          <w:rFonts w:ascii="Arial" w:hAnsi="Arial" w:cs="Arial"/>
          <w:sz w:val="22"/>
          <w:szCs w:val="22"/>
        </w:rPr>
        <w:t>à partir du</w:t>
      </w:r>
      <w:r>
        <w:rPr>
          <w:rFonts w:ascii="Arial" w:hAnsi="Arial" w:cs="Arial"/>
          <w:sz w:val="22"/>
          <w:szCs w:val="22"/>
        </w:rPr>
        <w:t xml:space="preserve"> vestiaire, </w:t>
      </w:r>
      <w:r w:rsidR="00E64DC2">
        <w:rPr>
          <w:rFonts w:ascii="Arial" w:hAnsi="Arial" w:cs="Arial"/>
          <w:sz w:val="22"/>
          <w:szCs w:val="22"/>
        </w:rPr>
        <w:t>se poursuit pendant</w:t>
      </w:r>
      <w:r>
        <w:rPr>
          <w:rFonts w:ascii="Arial" w:hAnsi="Arial" w:cs="Arial"/>
          <w:sz w:val="22"/>
          <w:szCs w:val="22"/>
        </w:rPr>
        <w:t xml:space="preserve"> l’activité et </w:t>
      </w:r>
      <w:r w:rsidR="00E64DC2">
        <w:rPr>
          <w:rFonts w:ascii="Arial" w:hAnsi="Arial" w:cs="Arial"/>
          <w:sz w:val="22"/>
          <w:szCs w:val="22"/>
        </w:rPr>
        <w:t>se termine au moment du</w:t>
      </w:r>
      <w:r>
        <w:rPr>
          <w:rFonts w:ascii="Arial" w:hAnsi="Arial" w:cs="Arial"/>
          <w:sz w:val="22"/>
          <w:szCs w:val="22"/>
        </w:rPr>
        <w:t xml:space="preserve"> retour au vestiaire.</w:t>
      </w:r>
      <w:r w:rsidR="002E5210" w:rsidRPr="002E5210">
        <w:rPr>
          <w:rFonts w:ascii="Arial" w:hAnsi="Arial" w:cs="Arial"/>
          <w:sz w:val="22"/>
          <w:szCs w:val="22"/>
        </w:rPr>
        <w:t xml:space="preserve"> </w:t>
      </w:r>
      <w:r w:rsidR="002E5210">
        <w:rPr>
          <w:rFonts w:ascii="Arial" w:hAnsi="Arial" w:cs="Arial"/>
          <w:sz w:val="22"/>
          <w:szCs w:val="22"/>
        </w:rPr>
        <w:t>Le bénéficiaire est assuré par LAPLA’JH sur ce laps de temps.</w:t>
      </w:r>
    </w:p>
    <w:p w14:paraId="68FBF83E" w14:textId="77777777" w:rsidR="00BA2CBC" w:rsidRDefault="00FF7D30" w:rsidP="007134A2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noter </w:t>
      </w:r>
      <w:r w:rsidR="007134A2">
        <w:rPr>
          <w:rFonts w:ascii="Arial" w:hAnsi="Arial" w:cs="Arial"/>
          <w:sz w:val="22"/>
          <w:szCs w:val="22"/>
        </w:rPr>
        <w:t xml:space="preserve">que </w:t>
      </w:r>
      <w:r w:rsidR="002769A9">
        <w:rPr>
          <w:rFonts w:ascii="Arial" w:hAnsi="Arial" w:cs="Arial"/>
          <w:sz w:val="22"/>
          <w:szCs w:val="22"/>
        </w:rPr>
        <w:t>le</w:t>
      </w:r>
      <w:r w:rsidR="00E64DC2">
        <w:rPr>
          <w:rFonts w:ascii="Arial" w:hAnsi="Arial" w:cs="Arial"/>
          <w:sz w:val="22"/>
          <w:szCs w:val="22"/>
        </w:rPr>
        <w:t>s temps de transport</w:t>
      </w:r>
      <w:r w:rsidR="007134A2">
        <w:rPr>
          <w:rFonts w:ascii="Arial" w:hAnsi="Arial" w:cs="Arial"/>
          <w:sz w:val="22"/>
          <w:szCs w:val="22"/>
        </w:rPr>
        <w:t>s</w:t>
      </w:r>
      <w:r w:rsidR="002769A9">
        <w:rPr>
          <w:rFonts w:ascii="Arial" w:hAnsi="Arial" w:cs="Arial"/>
          <w:sz w:val="22"/>
          <w:szCs w:val="22"/>
        </w:rPr>
        <w:t xml:space="preserve"> (sauf cas</w:t>
      </w:r>
      <w:r w:rsidR="00E64DC2">
        <w:rPr>
          <w:rFonts w:ascii="Arial" w:hAnsi="Arial" w:cs="Arial"/>
          <w:sz w:val="22"/>
          <w:szCs w:val="22"/>
        </w:rPr>
        <w:t xml:space="preserve"> exceptionnels prévus en accord</w:t>
      </w:r>
      <w:r w:rsidR="002769A9">
        <w:rPr>
          <w:rFonts w:ascii="Arial" w:hAnsi="Arial" w:cs="Arial"/>
          <w:sz w:val="22"/>
          <w:szCs w:val="22"/>
        </w:rPr>
        <w:t xml:space="preserve"> ave</w:t>
      </w:r>
      <w:r w:rsidR="007134A2">
        <w:rPr>
          <w:rFonts w:ascii="Arial" w:hAnsi="Arial" w:cs="Arial"/>
          <w:sz w:val="22"/>
          <w:szCs w:val="22"/>
        </w:rPr>
        <w:t>c toutes les parties prenantes) ne rentrent pas dans le cadre de l’accompagnement.</w:t>
      </w:r>
    </w:p>
    <w:p w14:paraId="256F4A4D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39823567" w14:textId="77777777" w:rsidR="00BA2CBC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62928">
        <w:rPr>
          <w:rFonts w:ascii="Arial" w:hAnsi="Arial" w:cs="Arial"/>
          <w:b/>
          <w:sz w:val="22"/>
          <w:szCs w:val="22"/>
        </w:rPr>
        <w:t>L’hygiène</w:t>
      </w:r>
    </w:p>
    <w:p w14:paraId="53478A8E" w14:textId="77777777" w:rsidR="00F34473" w:rsidRPr="00762928" w:rsidRDefault="00F34473" w:rsidP="00F34473">
      <w:pPr>
        <w:pStyle w:val="Corpsdetexte"/>
        <w:ind w:left="720"/>
        <w:rPr>
          <w:rFonts w:ascii="Arial" w:hAnsi="Arial" w:cs="Arial"/>
          <w:b/>
          <w:sz w:val="22"/>
          <w:szCs w:val="22"/>
        </w:rPr>
      </w:pPr>
    </w:p>
    <w:p w14:paraId="7A9B5721" w14:textId="77777777" w:rsidR="00762928" w:rsidRDefault="00762928" w:rsidP="00762928">
      <w:pPr>
        <w:pStyle w:val="Corpsdetexte"/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règles d’hygiène doivent être respectées.</w:t>
      </w:r>
    </w:p>
    <w:p w14:paraId="346A7C42" w14:textId="77777777" w:rsidR="00BA2CBC" w:rsidRDefault="00BA2CBC" w:rsidP="00762928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bénéficiaire s’engage à prendre toutes les précautions nécessaires afin de garantir son </w:t>
      </w:r>
      <w:r w:rsidR="00762928">
        <w:rPr>
          <w:rFonts w:ascii="Arial" w:hAnsi="Arial" w:cs="Arial"/>
          <w:sz w:val="22"/>
          <w:szCs w:val="22"/>
        </w:rPr>
        <w:t>hygiène et celle des encadrants aussi bien dans les vestiaires que pendant</w:t>
      </w:r>
      <w:r>
        <w:rPr>
          <w:rFonts w:ascii="Arial" w:hAnsi="Arial" w:cs="Arial"/>
          <w:sz w:val="22"/>
          <w:szCs w:val="22"/>
        </w:rPr>
        <w:t xml:space="preserve"> la </w:t>
      </w:r>
      <w:r w:rsidR="00762928">
        <w:rPr>
          <w:rFonts w:ascii="Arial" w:hAnsi="Arial" w:cs="Arial"/>
          <w:sz w:val="22"/>
          <w:szCs w:val="22"/>
        </w:rPr>
        <w:t>pratique.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42DBFC6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1A22F9EE" w14:textId="77777777" w:rsidR="00BA2CBC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46B9C">
        <w:rPr>
          <w:rFonts w:ascii="Arial" w:hAnsi="Arial" w:cs="Arial"/>
          <w:b/>
          <w:sz w:val="22"/>
          <w:szCs w:val="22"/>
        </w:rPr>
        <w:t>Le calendrier</w:t>
      </w:r>
    </w:p>
    <w:p w14:paraId="4ADAE19F" w14:textId="77777777" w:rsidR="00F34473" w:rsidRPr="00946B9C" w:rsidRDefault="00F34473" w:rsidP="00F34473">
      <w:pPr>
        <w:pStyle w:val="Corpsdetexte"/>
        <w:ind w:left="720"/>
        <w:rPr>
          <w:rFonts w:ascii="Arial" w:hAnsi="Arial" w:cs="Arial"/>
          <w:b/>
          <w:sz w:val="22"/>
          <w:szCs w:val="22"/>
        </w:rPr>
      </w:pPr>
    </w:p>
    <w:p w14:paraId="4A0E7983" w14:textId="77777777" w:rsidR="00BA2CBC" w:rsidRDefault="00BA2CBC" w:rsidP="00762928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saison de pratique se déroule sur 30 semaines </w:t>
      </w:r>
      <w:r w:rsidR="00946B9C">
        <w:rPr>
          <w:rFonts w:ascii="Arial" w:hAnsi="Arial" w:cs="Arial"/>
          <w:sz w:val="22"/>
          <w:szCs w:val="22"/>
        </w:rPr>
        <w:t xml:space="preserve">hors vacances scolaires, vidanges des piscines et </w:t>
      </w:r>
      <w:r>
        <w:rPr>
          <w:rFonts w:ascii="Arial" w:hAnsi="Arial" w:cs="Arial"/>
          <w:sz w:val="22"/>
          <w:szCs w:val="22"/>
        </w:rPr>
        <w:t>jours fériés.</w:t>
      </w:r>
    </w:p>
    <w:p w14:paraId="28586DE2" w14:textId="77777777" w:rsidR="00BA2CBC" w:rsidRDefault="00BA2CBC" w:rsidP="00762928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date de début de saison est définie par l’équipe dirigeante entre le</w:t>
      </w:r>
      <w:r w:rsidR="00946B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mois </w:t>
      </w:r>
      <w:r w:rsidR="00FE5270">
        <w:rPr>
          <w:rFonts w:ascii="Arial" w:hAnsi="Arial" w:cs="Arial"/>
          <w:sz w:val="22"/>
          <w:szCs w:val="22"/>
        </w:rPr>
        <w:t>de juillet et septembre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37C4207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30FDF8F6" w14:textId="77777777" w:rsidR="00BA2CBC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90AAA">
        <w:rPr>
          <w:rFonts w:ascii="Arial" w:hAnsi="Arial" w:cs="Arial"/>
          <w:b/>
          <w:sz w:val="22"/>
          <w:szCs w:val="22"/>
        </w:rPr>
        <w:t>Adhésion</w:t>
      </w:r>
    </w:p>
    <w:p w14:paraId="1A44B6DB" w14:textId="77777777" w:rsidR="00F34473" w:rsidRPr="00690AAA" w:rsidRDefault="00F34473" w:rsidP="00F34473">
      <w:pPr>
        <w:pStyle w:val="Corpsdetexte"/>
        <w:ind w:left="720"/>
        <w:rPr>
          <w:rFonts w:ascii="Arial" w:hAnsi="Arial" w:cs="Arial"/>
          <w:b/>
          <w:sz w:val="22"/>
          <w:szCs w:val="22"/>
        </w:rPr>
      </w:pPr>
    </w:p>
    <w:p w14:paraId="5927BFF5" w14:textId="77777777" w:rsidR="00695DC4" w:rsidRDefault="00BA2CBC" w:rsidP="00695DC4">
      <w:pPr>
        <w:pStyle w:val="Corpsdetexte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</w:t>
      </w:r>
      <w:r w:rsidR="00695DC4">
        <w:rPr>
          <w:rFonts w:ascii="Arial" w:hAnsi="Arial" w:cs="Arial"/>
          <w:sz w:val="22"/>
          <w:szCs w:val="22"/>
        </w:rPr>
        <w:t>que l’adhésion soit effective,</w:t>
      </w:r>
      <w:r>
        <w:rPr>
          <w:rFonts w:ascii="Arial" w:hAnsi="Arial" w:cs="Arial"/>
          <w:sz w:val="22"/>
          <w:szCs w:val="22"/>
        </w:rPr>
        <w:t xml:space="preserve"> le bénéficiaire devra</w:t>
      </w:r>
      <w:r w:rsidR="00695DC4" w:rsidRPr="00695DC4">
        <w:rPr>
          <w:rFonts w:ascii="Arial" w:hAnsi="Arial" w:cs="Arial"/>
          <w:sz w:val="22"/>
          <w:szCs w:val="22"/>
        </w:rPr>
        <w:t xml:space="preserve"> </w:t>
      </w:r>
      <w:r w:rsidR="00695DC4">
        <w:rPr>
          <w:rFonts w:ascii="Arial" w:hAnsi="Arial" w:cs="Arial"/>
          <w:sz w:val="22"/>
          <w:szCs w:val="22"/>
        </w:rPr>
        <w:t>apporte</w:t>
      </w:r>
      <w:bookmarkStart w:id="0" w:name="_GoBack"/>
      <w:bookmarkEnd w:id="0"/>
      <w:r w:rsidR="00695DC4">
        <w:rPr>
          <w:rFonts w:ascii="Arial" w:hAnsi="Arial" w:cs="Arial"/>
          <w:sz w:val="22"/>
          <w:szCs w:val="22"/>
        </w:rPr>
        <w:t>r le premier jour de la pratique :</w:t>
      </w:r>
    </w:p>
    <w:p w14:paraId="64FBF005" w14:textId="77777777" w:rsidR="00695DC4" w:rsidRDefault="00BA2CBC" w:rsidP="00695DC4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certificat médical de non contre-indication à la pratique de l’activité aquatique, </w:t>
      </w:r>
    </w:p>
    <w:p w14:paraId="3033DDBD" w14:textId="77777777" w:rsidR="00695DC4" w:rsidRDefault="00BA2CBC" w:rsidP="00695DC4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fiche d’inscription, </w:t>
      </w:r>
    </w:p>
    <w:p w14:paraId="50CE610B" w14:textId="77777777" w:rsidR="00695DC4" w:rsidRDefault="00BA2CBC" w:rsidP="00695DC4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 équipement aquatique (maillot de bain, bonnet, serviette, savon, </w:t>
      </w:r>
      <w:r w:rsidR="00695DC4">
        <w:rPr>
          <w:rFonts w:ascii="Arial" w:hAnsi="Arial" w:cs="Arial"/>
          <w:sz w:val="22"/>
          <w:szCs w:val="22"/>
        </w:rPr>
        <w:t xml:space="preserve">claquette si besoin) </w:t>
      </w:r>
    </w:p>
    <w:p w14:paraId="186DC47B" w14:textId="77777777" w:rsidR="00F34473" w:rsidRDefault="00F34473" w:rsidP="00F34473">
      <w:pPr>
        <w:pStyle w:val="Corpsdetexte"/>
        <w:ind w:left="720"/>
        <w:rPr>
          <w:rFonts w:ascii="Arial" w:hAnsi="Arial" w:cs="Arial"/>
          <w:sz w:val="22"/>
          <w:szCs w:val="22"/>
        </w:rPr>
      </w:pPr>
    </w:p>
    <w:p w14:paraId="46176239" w14:textId="77777777" w:rsidR="00F34473" w:rsidRDefault="00F34473" w:rsidP="00F34473">
      <w:pPr>
        <w:pStyle w:val="Corpsdetexte"/>
        <w:ind w:left="720"/>
        <w:rPr>
          <w:rFonts w:ascii="Arial" w:hAnsi="Arial" w:cs="Arial"/>
          <w:sz w:val="22"/>
          <w:szCs w:val="22"/>
        </w:rPr>
      </w:pPr>
    </w:p>
    <w:p w14:paraId="0A1FFFC0" w14:textId="77777777" w:rsidR="00BA2CBC" w:rsidRPr="00CE6C50" w:rsidRDefault="00695DC4" w:rsidP="00CE6C50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tout ou une partie du</w:t>
      </w:r>
      <w:r w:rsidR="00BA2CBC">
        <w:rPr>
          <w:rFonts w:ascii="Arial" w:hAnsi="Arial" w:cs="Arial"/>
          <w:sz w:val="22"/>
          <w:szCs w:val="22"/>
        </w:rPr>
        <w:t xml:space="preserve"> règlement. </w:t>
      </w:r>
    </w:p>
    <w:p w14:paraId="08A31077" w14:textId="77777777" w:rsidR="00BA2CBC" w:rsidRDefault="00BA2CBC" w:rsidP="00CE6C50">
      <w:pPr>
        <w:pStyle w:val="Corpsdetex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tarifs sont définis en fonction du nivea</w:t>
      </w:r>
      <w:r w:rsidR="00CE6C50">
        <w:rPr>
          <w:rFonts w:ascii="Arial" w:hAnsi="Arial" w:cs="Arial"/>
          <w:sz w:val="22"/>
          <w:szCs w:val="22"/>
        </w:rPr>
        <w:t>u d’autonomie et sont susceptibles de modifications</w:t>
      </w:r>
      <w:r>
        <w:rPr>
          <w:rFonts w:ascii="Arial" w:hAnsi="Arial" w:cs="Arial"/>
          <w:sz w:val="22"/>
          <w:szCs w:val="22"/>
        </w:rPr>
        <w:t xml:space="preserve"> chaque année. </w:t>
      </w:r>
    </w:p>
    <w:p w14:paraId="72BB630B" w14:textId="77777777" w:rsidR="00BA2CBC" w:rsidRDefault="00CE6C50" w:rsidP="007134A2">
      <w:pPr>
        <w:pStyle w:val="Corpsdetex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bénéficiaire s’engage à régler</w:t>
      </w:r>
      <w:r w:rsidR="005F152B">
        <w:rPr>
          <w:rFonts w:ascii="Arial" w:hAnsi="Arial" w:cs="Arial"/>
          <w:sz w:val="22"/>
          <w:szCs w:val="22"/>
        </w:rPr>
        <w:t xml:space="preserve"> la totalité de la somme due suivant l’échéancier fixé et </w:t>
      </w:r>
      <w:r>
        <w:rPr>
          <w:rFonts w:ascii="Arial" w:hAnsi="Arial" w:cs="Arial"/>
          <w:sz w:val="22"/>
          <w:szCs w:val="22"/>
        </w:rPr>
        <w:t>avant la fin de la saison</w:t>
      </w:r>
      <w:r w:rsidR="005F152B">
        <w:rPr>
          <w:rFonts w:ascii="Arial" w:hAnsi="Arial" w:cs="Arial"/>
          <w:sz w:val="22"/>
          <w:szCs w:val="22"/>
        </w:rPr>
        <w:t>.</w:t>
      </w:r>
    </w:p>
    <w:p w14:paraId="19D39795" w14:textId="77777777" w:rsidR="00BA2CBC" w:rsidRDefault="00BA2CBC" w:rsidP="00CE6C50">
      <w:pPr>
        <w:pStyle w:val="Corpsdetex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règlement de l’</w:t>
      </w:r>
      <w:r w:rsidR="00CE6C50">
        <w:rPr>
          <w:rFonts w:ascii="Arial" w:hAnsi="Arial" w:cs="Arial"/>
          <w:sz w:val="22"/>
          <w:szCs w:val="22"/>
        </w:rPr>
        <w:t>activité se fait par chèque,</w:t>
      </w:r>
      <w:r w:rsidR="005F152B">
        <w:rPr>
          <w:rFonts w:ascii="Arial" w:hAnsi="Arial" w:cs="Arial"/>
          <w:sz w:val="22"/>
          <w:szCs w:val="22"/>
        </w:rPr>
        <w:t xml:space="preserve"> espèce ou</w:t>
      </w:r>
      <w:r>
        <w:rPr>
          <w:rFonts w:ascii="Arial" w:hAnsi="Arial" w:cs="Arial"/>
          <w:sz w:val="22"/>
          <w:szCs w:val="22"/>
        </w:rPr>
        <w:t xml:space="preserve"> virement. D’autres modes de règlements pourront être envisagés au fur et à mesure (tel</w:t>
      </w:r>
      <w:r w:rsidR="00CE6C5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que les chèques sport ou autres)</w:t>
      </w:r>
      <w:r w:rsidR="005F152B">
        <w:rPr>
          <w:rFonts w:ascii="Arial" w:hAnsi="Arial" w:cs="Arial"/>
          <w:sz w:val="22"/>
          <w:szCs w:val="22"/>
        </w:rPr>
        <w:t>.</w:t>
      </w:r>
    </w:p>
    <w:p w14:paraId="656AE8E6" w14:textId="77777777" w:rsidR="00BA2CBC" w:rsidRDefault="00CE6C50" w:rsidP="00CE6C50">
      <w:pPr>
        <w:pStyle w:val="Corpsdetex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devis</w:t>
      </w:r>
      <w:r w:rsidR="00BA2CBC">
        <w:rPr>
          <w:rFonts w:ascii="Arial" w:hAnsi="Arial" w:cs="Arial"/>
          <w:sz w:val="22"/>
          <w:szCs w:val="22"/>
        </w:rPr>
        <w:t xml:space="preserve"> sont valables 2 mois. </w:t>
      </w:r>
      <w:r>
        <w:rPr>
          <w:rFonts w:ascii="Arial" w:hAnsi="Arial" w:cs="Arial"/>
          <w:sz w:val="22"/>
          <w:szCs w:val="22"/>
        </w:rPr>
        <w:t>Au-delà</w:t>
      </w:r>
      <w:r w:rsidR="00BA2CBC">
        <w:rPr>
          <w:rFonts w:ascii="Arial" w:hAnsi="Arial" w:cs="Arial"/>
          <w:sz w:val="22"/>
          <w:szCs w:val="22"/>
        </w:rPr>
        <w:t xml:space="preserve"> de cette date et sans ac</w:t>
      </w:r>
      <w:r>
        <w:rPr>
          <w:rFonts w:ascii="Arial" w:hAnsi="Arial" w:cs="Arial"/>
          <w:sz w:val="22"/>
          <w:szCs w:val="22"/>
        </w:rPr>
        <w:t>cord de la part du bénéficiaire</w:t>
      </w:r>
      <w:r w:rsidR="00BA2CBC">
        <w:rPr>
          <w:rFonts w:ascii="Arial" w:hAnsi="Arial" w:cs="Arial"/>
          <w:sz w:val="22"/>
          <w:szCs w:val="22"/>
        </w:rPr>
        <w:t xml:space="preserve"> les prix exerc</w:t>
      </w:r>
      <w:r>
        <w:rPr>
          <w:rFonts w:ascii="Arial" w:hAnsi="Arial" w:cs="Arial"/>
          <w:sz w:val="22"/>
          <w:szCs w:val="22"/>
        </w:rPr>
        <w:t>és sont susceptibles de changer sans préavis.</w:t>
      </w:r>
    </w:p>
    <w:p w14:paraId="51759B1E" w14:textId="77777777" w:rsidR="00BA2CBC" w:rsidRDefault="00BA2CBC" w:rsidP="00BA2CBC">
      <w:pPr>
        <w:pStyle w:val="Corpsdetexte"/>
        <w:rPr>
          <w:rFonts w:ascii="Arial" w:hAnsi="Arial" w:cs="Arial"/>
          <w:sz w:val="22"/>
          <w:szCs w:val="22"/>
        </w:rPr>
      </w:pPr>
    </w:p>
    <w:p w14:paraId="27CCA664" w14:textId="77777777" w:rsidR="00BA2CBC" w:rsidRDefault="00BA2CBC" w:rsidP="00BA2CBC">
      <w:pPr>
        <w:pStyle w:val="Corpsdetext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E6C50">
        <w:rPr>
          <w:rFonts w:ascii="Arial" w:hAnsi="Arial" w:cs="Arial"/>
          <w:b/>
          <w:sz w:val="22"/>
          <w:szCs w:val="22"/>
        </w:rPr>
        <w:t>Les remboursements</w:t>
      </w:r>
    </w:p>
    <w:p w14:paraId="711811A8" w14:textId="77777777" w:rsidR="00CE6C50" w:rsidRPr="00CE6C50" w:rsidRDefault="00CE6C50" w:rsidP="002508BE">
      <w:pPr>
        <w:pStyle w:val="Corpsdetexte"/>
        <w:ind w:left="1416"/>
        <w:rPr>
          <w:rFonts w:ascii="Arial" w:hAnsi="Arial" w:cs="Arial"/>
          <w:b/>
          <w:sz w:val="22"/>
          <w:szCs w:val="22"/>
        </w:rPr>
      </w:pPr>
    </w:p>
    <w:p w14:paraId="436A573D" w14:textId="77777777" w:rsidR="002508BE" w:rsidRDefault="00BA2CBC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LAPLA’JH rembourse </w:t>
      </w:r>
      <w:r w:rsidR="002508BE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remplace</w:t>
      </w:r>
      <w:r w:rsidR="002508BE">
        <w:rPr>
          <w:rFonts w:ascii="Arial" w:hAnsi="Arial" w:cs="Arial"/>
          <w:sz w:val="22"/>
          <w:szCs w:val="22"/>
        </w:rPr>
        <w:t xml:space="preserve"> l’activité dans les cas suivants :</w:t>
      </w:r>
    </w:p>
    <w:p w14:paraId="61A186B7" w14:textId="77777777" w:rsidR="002508BE" w:rsidRDefault="005F152B" w:rsidP="002508BE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F7FAB">
        <w:rPr>
          <w:rFonts w:ascii="Arial" w:hAnsi="Arial" w:cs="Arial"/>
          <w:sz w:val="22"/>
          <w:szCs w:val="22"/>
        </w:rPr>
        <w:t>n cas d’</w:t>
      </w:r>
      <w:r w:rsidR="002508BE">
        <w:rPr>
          <w:rFonts w:ascii="Arial" w:hAnsi="Arial" w:cs="Arial"/>
          <w:sz w:val="22"/>
          <w:szCs w:val="22"/>
        </w:rPr>
        <w:t xml:space="preserve">hospitalisation de longue durée du bénéficiaire. Si la personne hospitalisée ou malade souhaite garder sa place, aucun remboursement ne sera alors effectué. </w:t>
      </w:r>
    </w:p>
    <w:p w14:paraId="0CBA063B" w14:textId="77777777" w:rsidR="002508BE" w:rsidRDefault="005F152B" w:rsidP="002508BE">
      <w:pPr>
        <w:pStyle w:val="Corpsdetex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3F7FAB">
        <w:rPr>
          <w:rFonts w:ascii="Arial" w:hAnsi="Arial" w:cs="Arial"/>
          <w:sz w:val="22"/>
          <w:szCs w:val="22"/>
        </w:rPr>
        <w:t>n cas</w:t>
      </w:r>
      <w:r>
        <w:rPr>
          <w:rFonts w:ascii="Arial" w:hAnsi="Arial" w:cs="Arial"/>
          <w:sz w:val="22"/>
          <w:szCs w:val="22"/>
        </w:rPr>
        <w:t xml:space="preserve"> d’annulation</w:t>
      </w:r>
      <w:r w:rsidR="002508BE">
        <w:rPr>
          <w:rFonts w:ascii="Arial" w:hAnsi="Arial" w:cs="Arial"/>
          <w:sz w:val="22"/>
          <w:szCs w:val="22"/>
        </w:rPr>
        <w:t xml:space="preserve"> de la séance par LAPLA’JH</w:t>
      </w:r>
      <w:r w:rsidR="003F7FAB">
        <w:rPr>
          <w:rFonts w:ascii="Arial" w:hAnsi="Arial" w:cs="Arial"/>
          <w:sz w:val="22"/>
          <w:szCs w:val="22"/>
        </w:rPr>
        <w:t xml:space="preserve"> pour diverses raisons (absence de moniteurs…° </w:t>
      </w:r>
    </w:p>
    <w:p w14:paraId="578DC08D" w14:textId="77777777" w:rsidR="00BA2CBC" w:rsidRDefault="002508BE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revanche, l</w:t>
      </w:r>
      <w:r w:rsidR="00BA2CBC">
        <w:rPr>
          <w:rFonts w:ascii="Arial" w:hAnsi="Arial" w:cs="Arial"/>
          <w:sz w:val="22"/>
          <w:szCs w:val="22"/>
        </w:rPr>
        <w:t>es séances ne sont pas remboursées ou remplacées en cas de problèmes techniques relevant de la</w:t>
      </w:r>
      <w:r w:rsidR="003F7FAB">
        <w:rPr>
          <w:rFonts w:ascii="Arial" w:hAnsi="Arial" w:cs="Arial"/>
          <w:sz w:val="22"/>
          <w:szCs w:val="22"/>
        </w:rPr>
        <w:t xml:space="preserve"> responsabilité de la piscine ou de force majeure (intempéries</w:t>
      </w:r>
      <w:r w:rsidR="00BA2CBC">
        <w:rPr>
          <w:rFonts w:ascii="Arial" w:hAnsi="Arial" w:cs="Arial"/>
          <w:sz w:val="22"/>
          <w:szCs w:val="22"/>
        </w:rPr>
        <w:t xml:space="preserve"> neigeuses</w:t>
      </w:r>
      <w:r w:rsidR="003F7FAB">
        <w:rPr>
          <w:rFonts w:ascii="Arial" w:hAnsi="Arial" w:cs="Arial"/>
          <w:sz w:val="22"/>
          <w:szCs w:val="22"/>
        </w:rPr>
        <w:t>…)</w:t>
      </w:r>
      <w:r w:rsidR="00BA2CBC">
        <w:rPr>
          <w:rFonts w:ascii="Arial" w:hAnsi="Arial" w:cs="Arial"/>
          <w:sz w:val="22"/>
          <w:szCs w:val="22"/>
        </w:rPr>
        <w:t xml:space="preserve">. </w:t>
      </w:r>
    </w:p>
    <w:p w14:paraId="7420C71F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2883F1AA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68DAD4E8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2E26B36E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1DBE5310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Fait 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à</w:t>
      </w:r>
    </w:p>
    <w:p w14:paraId="298546F5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78FFFD0B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PRENOM</w:t>
      </w:r>
    </w:p>
    <w:p w14:paraId="0F9B793F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</w:p>
    <w:p w14:paraId="5A872F3D" w14:textId="77777777" w:rsidR="00F34473" w:rsidRDefault="00F34473" w:rsidP="002508BE">
      <w:pPr>
        <w:pStyle w:val="Corpsdetexte"/>
        <w:ind w:left="6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SIGNATURE, Précédée de la mention manuscrite « lu et approuvé »</w:t>
      </w:r>
    </w:p>
    <w:p w14:paraId="0F2C30B2" w14:textId="77777777" w:rsidR="00A664B1" w:rsidRDefault="00A664B1"/>
    <w:sectPr w:rsidR="00A664B1" w:rsidSect="00F34473">
      <w:headerReference w:type="default" r:id="rId7"/>
      <w:footerReference w:type="default" r:id="rId8"/>
      <w:pgSz w:w="11906" w:h="16838"/>
      <w:pgMar w:top="141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63826" w14:textId="77777777" w:rsidR="008375D2" w:rsidRDefault="008375D2">
      <w:r>
        <w:separator/>
      </w:r>
    </w:p>
  </w:endnote>
  <w:endnote w:type="continuationSeparator" w:id="0">
    <w:p w14:paraId="2246A861" w14:textId="77777777" w:rsidR="008375D2" w:rsidRDefault="0083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FD771" w14:textId="77777777" w:rsidR="00F34473" w:rsidRPr="000637F3" w:rsidRDefault="00F34473" w:rsidP="00F34473">
    <w:pPr>
      <w:pStyle w:val="Pieddepage"/>
      <w:jc w:val="center"/>
      <w:rPr>
        <w:sz w:val="16"/>
        <w:szCs w:val="16"/>
      </w:rPr>
    </w:pPr>
    <w:r w:rsidRPr="000637F3">
      <w:rPr>
        <w:sz w:val="16"/>
        <w:szCs w:val="16"/>
      </w:rPr>
      <w:t>Numéro de Préfecture : W932002571 du 20 avril 2009</w:t>
    </w:r>
    <w:r>
      <w:rPr>
        <w:sz w:val="16"/>
        <w:szCs w:val="16"/>
      </w:rPr>
      <w:t xml:space="preserve"> </w:t>
    </w:r>
    <w:r w:rsidRPr="000637F3">
      <w:rPr>
        <w:sz w:val="16"/>
        <w:szCs w:val="16"/>
      </w:rPr>
      <w:t>Numéro de Sire</w:t>
    </w:r>
    <w:r w:rsidR="008558C1">
      <w:rPr>
        <w:sz w:val="16"/>
        <w:szCs w:val="16"/>
      </w:rPr>
      <w:t>t : 52039471900022</w:t>
    </w:r>
    <w:r>
      <w:rPr>
        <w:sz w:val="16"/>
        <w:szCs w:val="16"/>
      </w:rPr>
      <w:t>- APE : 9319Z</w:t>
    </w:r>
  </w:p>
  <w:p w14:paraId="18A908C2" w14:textId="28573D48" w:rsidR="00C241C6" w:rsidRPr="00F34473" w:rsidRDefault="00F34473" w:rsidP="00F34473">
    <w:pPr>
      <w:pStyle w:val="Pieddepage"/>
      <w:jc w:val="center"/>
      <w:rPr>
        <w:sz w:val="16"/>
        <w:szCs w:val="16"/>
      </w:rPr>
    </w:pPr>
    <w:r w:rsidRPr="000637F3">
      <w:rPr>
        <w:sz w:val="16"/>
        <w:szCs w:val="16"/>
      </w:rPr>
      <w:t>Chez le café La Fée, 04 rue Pasteur 93160 Noisy-le-Grand</w:t>
    </w:r>
    <w:r w:rsidR="008558C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33CC6C" wp14:editId="7845C9AF">
              <wp:simplePos x="0" y="0"/>
              <wp:positionH relativeFrom="page">
                <wp:posOffset>6669405</wp:posOffset>
              </wp:positionH>
              <wp:positionV relativeFrom="page">
                <wp:posOffset>10119995</wp:posOffset>
              </wp:positionV>
              <wp:extent cx="368300" cy="274320"/>
              <wp:effectExtent l="0" t="0" r="38100" b="30480"/>
              <wp:wrapNone/>
              <wp:docPr id="2" name="Forme automatiqu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7361869" w14:textId="77777777" w:rsidR="00C241C6" w:rsidRDefault="00FA419E">
                          <w:pPr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113FFE"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558C1" w:rsidRPr="008558C1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3CC6C"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_x0020_automatique_x0020_1" o:spid="_x0000_s1026" type="#_x0000_t65" style="position:absolute;left:0;text-align:left;margin-left:525.15pt;margin-top:796.8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" o:allowincell="f" adj="14135" strokecolor="gray" strokeweight=".25pt">
              <v:textbox>
                <w:txbxContent>
                  <w:p w14:paraId="37361869" w14:textId="77777777" w:rsidR="00C241C6" w:rsidRDefault="00FA419E">
                    <w:pPr>
                      <w:jc w:val="center"/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 w:rsidR="00113FFE"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8558C1" w:rsidRPr="008558C1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DE08B" w14:textId="77777777" w:rsidR="008375D2" w:rsidRDefault="008375D2">
      <w:r>
        <w:separator/>
      </w:r>
    </w:p>
  </w:footnote>
  <w:footnote w:type="continuationSeparator" w:id="0">
    <w:p w14:paraId="5403C7CF" w14:textId="77777777" w:rsidR="008375D2" w:rsidRDefault="008375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1556F" w14:textId="77777777" w:rsidR="00C241C6" w:rsidRPr="00F34473" w:rsidRDefault="00F362BD" w:rsidP="00C87D10">
    <w:pPr>
      <w:pStyle w:val="En-tte"/>
      <w:ind w:left="-567"/>
      <w:rPr>
        <w:rFonts w:ascii="Cambria" w:eastAsia="MS Mincho" w:hAnsi="Cambria"/>
        <w:b/>
        <w:noProof/>
        <w:sz w:val="36"/>
        <w:szCs w:val="36"/>
      </w:rPr>
    </w:pPr>
    <w:r>
      <w:rPr>
        <w:rFonts w:ascii="Cambria" w:eastAsia="MS Mincho" w:hAnsi="Cambria"/>
        <w:b/>
        <w:noProof/>
        <w:sz w:val="36"/>
        <w:szCs w:val="36"/>
      </w:rPr>
      <w:drawing>
        <wp:inline distT="0" distB="0" distL="0" distR="0" wp14:anchorId="0D605CB5" wp14:editId="44D15196">
          <wp:extent cx="1038225" cy="8096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3FFE">
      <w:rPr>
        <w:rFonts w:ascii="Cambria" w:eastAsia="MS Mincho" w:hAnsi="Cambria"/>
        <w:b/>
        <w:noProof/>
        <w:sz w:val="36"/>
        <w:szCs w:val="36"/>
      </w:rPr>
      <w:t xml:space="preserve"> </w:t>
    </w:r>
    <w:r w:rsidR="00F34473">
      <w:rPr>
        <w:rFonts w:ascii="Cambria" w:eastAsia="MS Mincho" w:hAnsi="Cambria"/>
        <w:b/>
        <w:noProof/>
        <w:sz w:val="36"/>
        <w:szCs w:val="36"/>
      </w:rPr>
      <w:t xml:space="preserve">    </w:t>
    </w:r>
    <w:r w:rsidR="00F34473" w:rsidRPr="00F34473">
      <w:rPr>
        <w:rFonts w:ascii="Arial" w:hAnsi="Arial" w:cs="Arial"/>
        <w:b/>
        <w:sz w:val="28"/>
      </w:rPr>
      <w:t>Les conditions Générales de pratique des activités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6F4"/>
    <w:multiLevelType w:val="hybridMultilevel"/>
    <w:tmpl w:val="36421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34413"/>
    <w:multiLevelType w:val="hybridMultilevel"/>
    <w:tmpl w:val="CC381A20"/>
    <w:lvl w:ilvl="0" w:tplc="130ADDD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D5D4E"/>
    <w:multiLevelType w:val="hybridMultilevel"/>
    <w:tmpl w:val="43662C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BC"/>
    <w:rsid w:val="000154AC"/>
    <w:rsid w:val="00097DB1"/>
    <w:rsid w:val="00113FFE"/>
    <w:rsid w:val="00213E43"/>
    <w:rsid w:val="002508BE"/>
    <w:rsid w:val="002769A9"/>
    <w:rsid w:val="002E5210"/>
    <w:rsid w:val="003115B2"/>
    <w:rsid w:val="003B12B9"/>
    <w:rsid w:val="003F7FAB"/>
    <w:rsid w:val="0051650A"/>
    <w:rsid w:val="005F152B"/>
    <w:rsid w:val="00690AAA"/>
    <w:rsid w:val="00695DC4"/>
    <w:rsid w:val="007134A2"/>
    <w:rsid w:val="00762928"/>
    <w:rsid w:val="008375D2"/>
    <w:rsid w:val="008558C1"/>
    <w:rsid w:val="0093746C"/>
    <w:rsid w:val="00946B9C"/>
    <w:rsid w:val="00A664B1"/>
    <w:rsid w:val="00B764BA"/>
    <w:rsid w:val="00BA2CBC"/>
    <w:rsid w:val="00C3059E"/>
    <w:rsid w:val="00CE6C50"/>
    <w:rsid w:val="00E64DC2"/>
    <w:rsid w:val="00F34473"/>
    <w:rsid w:val="00F362BD"/>
    <w:rsid w:val="00FA419E"/>
    <w:rsid w:val="00FE5270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250A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BC"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next w:val="Normal"/>
    <w:link w:val="Titre1Car"/>
    <w:qFormat/>
    <w:rsid w:val="00BA2CBC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A2CBC"/>
    <w:rPr>
      <w:rFonts w:ascii="Times New Roman" w:eastAsia="Times New Roman" w:hAnsi="Times New Roman" w:cs="Times New Roman"/>
      <w:b/>
      <w:bCs/>
      <w:lang w:val="fr-FR"/>
    </w:rPr>
  </w:style>
  <w:style w:type="paragraph" w:styleId="Corpsdetexte">
    <w:name w:val="Body Text"/>
    <w:basedOn w:val="Normal"/>
    <w:link w:val="CorpsdetexteCar"/>
    <w:semiHidden/>
    <w:rsid w:val="00BA2CBC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BA2CBC"/>
    <w:rPr>
      <w:rFonts w:ascii="Times New Roman" w:eastAsia="Times New Roman" w:hAnsi="Times New Roman" w:cs="Times New Roman"/>
      <w:lang w:val="fr-FR"/>
    </w:rPr>
  </w:style>
  <w:style w:type="paragraph" w:styleId="Titre">
    <w:name w:val="Title"/>
    <w:basedOn w:val="Normal"/>
    <w:link w:val="TitreCar"/>
    <w:qFormat/>
    <w:rsid w:val="00BA2CBC"/>
    <w:pPr>
      <w:jc w:val="center"/>
    </w:pPr>
    <w:rPr>
      <w:b/>
      <w:bCs/>
      <w:sz w:val="32"/>
    </w:rPr>
  </w:style>
  <w:style w:type="character" w:customStyle="1" w:styleId="TitreCar">
    <w:name w:val="Titre Car"/>
    <w:basedOn w:val="Policepardfaut"/>
    <w:link w:val="Titre"/>
    <w:rsid w:val="00BA2CBC"/>
    <w:rPr>
      <w:rFonts w:ascii="Times New Roman" w:eastAsia="Times New Roman" w:hAnsi="Times New Roman" w:cs="Times New Roman"/>
      <w:b/>
      <w:bCs/>
      <w:sz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A2C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CBC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A2C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CBC"/>
    <w:rPr>
      <w:rFonts w:ascii="Times New Roman" w:eastAsia="Times New Roman" w:hAnsi="Times New Roman" w:cs="Times New Roman"/>
      <w:lang w:val="fr-FR"/>
    </w:rPr>
  </w:style>
  <w:style w:type="paragraph" w:styleId="Pardeliste">
    <w:name w:val="List Paragraph"/>
    <w:basedOn w:val="Normal"/>
    <w:uiPriority w:val="34"/>
    <w:qFormat/>
    <w:rsid w:val="00C305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15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52B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LAPLAJH DE NATHALIE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Utilisateur de Microsoft Office</cp:lastModifiedBy>
  <cp:revision>2</cp:revision>
  <cp:lastPrinted>2018-09-20T10:22:00Z</cp:lastPrinted>
  <dcterms:created xsi:type="dcterms:W3CDTF">2019-08-22T16:41:00Z</dcterms:created>
  <dcterms:modified xsi:type="dcterms:W3CDTF">2019-08-22T16:41:00Z</dcterms:modified>
</cp:coreProperties>
</file>